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32" w:rsidRDefault="00D95032" w:rsidP="00D9503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PROGRAMA DE EXAMEN PENTRU DISCIPLINA ISTORIE</w:t>
      </w:r>
    </w:p>
    <w:p w:rsidR="00D95032" w:rsidRDefault="00D95032" w:rsidP="00D95032">
      <w:pPr>
        <w:pStyle w:val="Default"/>
        <w:rPr>
          <w:b/>
          <w:bCs/>
          <w:sz w:val="28"/>
          <w:szCs w:val="28"/>
        </w:rPr>
      </w:pPr>
    </w:p>
    <w:p w:rsidR="00D95032" w:rsidRDefault="00D95032" w:rsidP="00D9503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I. STATUTUL DISCIPLINEI </w:t>
      </w:r>
    </w:p>
    <w:p w:rsidR="00D95032" w:rsidRDefault="00D95032" w:rsidP="007B13BC">
      <w:pPr>
        <w:pStyle w:val="Default"/>
        <w:jc w:val="both"/>
      </w:pPr>
      <w:r>
        <w:t>În cadrul examenului de bacalaureat 201</w:t>
      </w:r>
      <w:r w:rsidR="007B13BC">
        <w:t>5</w:t>
      </w:r>
      <w:r>
        <w:t xml:space="preserve">, Istoria are statutul de disciplină obligatorie, fiind susţinută la proba E. c) în funcţie de filieră, profil şi specializare. </w:t>
      </w:r>
    </w:p>
    <w:p w:rsidR="00D95032" w:rsidRDefault="00D95032" w:rsidP="00D95032">
      <w:pPr>
        <w:pStyle w:val="Default"/>
        <w:rPr>
          <w:b/>
          <w:bCs/>
          <w:sz w:val="28"/>
          <w:szCs w:val="28"/>
        </w:rPr>
      </w:pPr>
    </w:p>
    <w:p w:rsidR="00D95032" w:rsidRDefault="00D95032" w:rsidP="00D9503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II. COMPETENŢE DE EVALUAT </w:t>
      </w:r>
    </w:p>
    <w:p w:rsidR="00D95032" w:rsidRDefault="00D95032" w:rsidP="00D95032">
      <w:pPr>
        <w:pStyle w:val="Default"/>
        <w:numPr>
          <w:ilvl w:val="0"/>
          <w:numId w:val="1"/>
        </w:numPr>
      </w:pPr>
      <w:r>
        <w:rPr>
          <w:b/>
          <w:bCs/>
        </w:rPr>
        <w:t xml:space="preserve">1. Utilizarea eficientă a comunicării şi a limbajului de specialitate </w:t>
      </w:r>
    </w:p>
    <w:p w:rsidR="00D95032" w:rsidRDefault="00D95032" w:rsidP="00D95032">
      <w:pPr>
        <w:pStyle w:val="Default"/>
        <w:numPr>
          <w:ilvl w:val="0"/>
          <w:numId w:val="1"/>
        </w:numPr>
      </w:pPr>
      <w:r>
        <w:t xml:space="preserve"> 1.1. Formularea de argumente referitoare la un subiect istoric </w:t>
      </w:r>
    </w:p>
    <w:p w:rsidR="00D95032" w:rsidRDefault="00D95032" w:rsidP="00D95032">
      <w:pPr>
        <w:pStyle w:val="Default"/>
        <w:numPr>
          <w:ilvl w:val="0"/>
          <w:numId w:val="1"/>
        </w:numPr>
      </w:pPr>
      <w:r>
        <w:t xml:space="preserve"> 1.2. Folosirea limbajului adecvat în cadrul unei prezentări scrise </w:t>
      </w:r>
    </w:p>
    <w:p w:rsidR="00D95032" w:rsidRDefault="00D95032" w:rsidP="00D95032">
      <w:pPr>
        <w:pStyle w:val="Default"/>
        <w:numPr>
          <w:ilvl w:val="0"/>
          <w:numId w:val="1"/>
        </w:numPr>
      </w:pPr>
      <w:r>
        <w:t xml:space="preserve"> 1.3. Evidenţierea relaţiei cauză – efect într-o succesiune de evenimente sau procese istorice </w:t>
      </w:r>
    </w:p>
    <w:p w:rsidR="00D95032" w:rsidRDefault="00D95032" w:rsidP="00D95032">
      <w:pPr>
        <w:pStyle w:val="Default"/>
        <w:numPr>
          <w:ilvl w:val="0"/>
          <w:numId w:val="1"/>
        </w:numPr>
      </w:pPr>
      <w:r>
        <w:t xml:space="preserve"> 1.4. Formularea, în scris, a unor opinii referitoare la o temă de istorie </w:t>
      </w:r>
    </w:p>
    <w:p w:rsidR="00D95032" w:rsidRDefault="00D95032" w:rsidP="00D95032">
      <w:pPr>
        <w:pStyle w:val="Default"/>
        <w:numPr>
          <w:ilvl w:val="0"/>
          <w:numId w:val="1"/>
        </w:numPr>
      </w:pPr>
      <w:r>
        <w:rPr>
          <w:b/>
          <w:bCs/>
        </w:rPr>
        <w:t xml:space="preserve">2. Exersarea demersurilor şi acţiunilor civice democratice </w:t>
      </w:r>
    </w:p>
    <w:p w:rsidR="00D95032" w:rsidRDefault="00D95032" w:rsidP="00D95032">
      <w:pPr>
        <w:pStyle w:val="Default"/>
        <w:numPr>
          <w:ilvl w:val="0"/>
          <w:numId w:val="1"/>
        </w:numPr>
      </w:pPr>
      <w:r>
        <w:t xml:space="preserve"> 2.1. Extragerea informaţiei esenţiale dintr-un mesaj </w:t>
      </w:r>
    </w:p>
    <w:p w:rsidR="00D95032" w:rsidRDefault="00D95032" w:rsidP="00D95032">
      <w:pPr>
        <w:pStyle w:val="Default"/>
        <w:numPr>
          <w:ilvl w:val="0"/>
          <w:numId w:val="1"/>
        </w:numPr>
      </w:pPr>
      <w:r>
        <w:t xml:space="preserve"> 2.2. Descoperirea constantelor în desfăşurarea fenomenelor istorice studiate </w:t>
      </w:r>
    </w:p>
    <w:p w:rsidR="00D95032" w:rsidRDefault="00D95032" w:rsidP="00D95032">
      <w:pPr>
        <w:pStyle w:val="Default"/>
        <w:numPr>
          <w:ilvl w:val="0"/>
          <w:numId w:val="1"/>
        </w:numPr>
      </w:pPr>
      <w:r>
        <w:rPr>
          <w:b/>
          <w:bCs/>
        </w:rPr>
        <w:t xml:space="preserve">3. Aplicarea principiilor şi a metodelor adecvate în abordarea surselor istorice </w:t>
      </w:r>
    </w:p>
    <w:p w:rsidR="00D95032" w:rsidRDefault="00D95032" w:rsidP="00D95032">
      <w:pPr>
        <w:pStyle w:val="Default"/>
        <w:numPr>
          <w:ilvl w:val="0"/>
          <w:numId w:val="1"/>
        </w:numPr>
      </w:pPr>
      <w:r>
        <w:t xml:space="preserve"> 3.1. Selectarea şi comentarea surselor istorice pentru a susţine/ combate un punct de vedere </w:t>
      </w:r>
    </w:p>
    <w:p w:rsidR="00D95032" w:rsidRDefault="00D95032" w:rsidP="00D95032">
      <w:pPr>
        <w:pStyle w:val="Default"/>
        <w:numPr>
          <w:ilvl w:val="0"/>
          <w:numId w:val="1"/>
        </w:numPr>
      </w:pPr>
      <w:r>
        <w:t xml:space="preserve"> 3.2. Descoperirea în sursele de informare a perspectivelor multiple asupra evenimentelor şi proceselor istorice </w:t>
      </w:r>
    </w:p>
    <w:p w:rsidR="00D95032" w:rsidRDefault="00D95032" w:rsidP="00D95032">
      <w:pPr>
        <w:pStyle w:val="Default"/>
        <w:numPr>
          <w:ilvl w:val="0"/>
          <w:numId w:val="1"/>
        </w:numPr>
      </w:pPr>
      <w:r>
        <w:t xml:space="preserve"> 3.3. Analiza diversităţii sociale, culturale şi de civilizaţie în istorie pornind de la sursele istorice </w:t>
      </w:r>
    </w:p>
    <w:p w:rsidR="00D95032" w:rsidRDefault="00D95032" w:rsidP="00D95032">
      <w:pPr>
        <w:pStyle w:val="Default"/>
        <w:numPr>
          <w:ilvl w:val="0"/>
          <w:numId w:val="1"/>
        </w:numPr>
      </w:pPr>
      <w:r>
        <w:rPr>
          <w:b/>
          <w:bCs/>
        </w:rPr>
        <w:t xml:space="preserve">4. Utilizarea surselor istorice, a metodelor şi a tehnicilor adecvate istoriei pentru rezolvarea de probleme </w:t>
      </w:r>
    </w:p>
    <w:p w:rsidR="00D95032" w:rsidRDefault="00D95032" w:rsidP="00D95032">
      <w:pPr>
        <w:pStyle w:val="Default"/>
        <w:numPr>
          <w:ilvl w:val="0"/>
          <w:numId w:val="1"/>
        </w:numPr>
      </w:pPr>
      <w:r>
        <w:t xml:space="preserve"> 4.1. Utilizarea adecvată a coordonatelor temporale şi spaţiale relative la un subiect istoric </w:t>
      </w:r>
    </w:p>
    <w:p w:rsidR="00D95032" w:rsidRDefault="00D95032" w:rsidP="00D95032">
      <w:pPr>
        <w:pStyle w:val="Default"/>
        <w:numPr>
          <w:ilvl w:val="0"/>
          <w:numId w:val="1"/>
        </w:numPr>
      </w:pPr>
      <w:r>
        <w:t xml:space="preserve"> 4.2. Construirea de sinteze tematice </w:t>
      </w:r>
    </w:p>
    <w:p w:rsidR="00D95032" w:rsidRDefault="00D95032" w:rsidP="00D95032">
      <w:pPr>
        <w:pStyle w:val="Default"/>
      </w:pPr>
    </w:p>
    <w:p w:rsidR="00D95032" w:rsidRDefault="00D95032" w:rsidP="00D95032">
      <w:pPr>
        <w:pStyle w:val="Default"/>
      </w:pPr>
      <w:r>
        <w:rPr>
          <w:b/>
          <w:bCs/>
          <w:sz w:val="28"/>
          <w:szCs w:val="28"/>
        </w:rPr>
        <w:t xml:space="preserve">III. DOMENII DE CONŢINUT / CONŢINUTURI </w:t>
      </w:r>
      <w:r>
        <w:rPr>
          <w:b/>
          <w:bCs/>
        </w:rPr>
        <w:t xml:space="preserve">(clasa a XII-a) </w:t>
      </w:r>
    </w:p>
    <w:p w:rsidR="00D95032" w:rsidRDefault="00D95032" w:rsidP="00D95032">
      <w:pPr>
        <w:pStyle w:val="Default"/>
      </w:pPr>
      <w:r>
        <w:rPr>
          <w:b/>
          <w:bCs/>
        </w:rPr>
        <w:t xml:space="preserve">A. POPOARE ŞI SPAŢII ISTORICE </w:t>
      </w:r>
    </w:p>
    <w:p w:rsidR="00D95032" w:rsidRDefault="00D95032" w:rsidP="00D95032">
      <w:pPr>
        <w:pStyle w:val="Default"/>
      </w:pPr>
      <w:r>
        <w:t xml:space="preserve">1. Romanitatea românilor în viziunea istoricilor. </w:t>
      </w:r>
    </w:p>
    <w:p w:rsidR="00D95032" w:rsidRDefault="00D95032" w:rsidP="00D95032">
      <w:pPr>
        <w:pStyle w:val="Default"/>
      </w:pPr>
      <w:r>
        <w:rPr>
          <w:b/>
          <w:bCs/>
        </w:rPr>
        <w:t xml:space="preserve">B. OAMENII, SOCIETATEA ŞI LUMEA IDEILOR </w:t>
      </w:r>
    </w:p>
    <w:p w:rsidR="00D95032" w:rsidRDefault="00D95032" w:rsidP="00D95032">
      <w:pPr>
        <w:pStyle w:val="Default"/>
        <w:numPr>
          <w:ilvl w:val="0"/>
          <w:numId w:val="2"/>
        </w:numPr>
      </w:pPr>
      <w:r>
        <w:t xml:space="preserve">1. Secolul XX – între democraţie şi totalitarism. Ideologii şi practici politice în România şi în Europa. </w:t>
      </w:r>
    </w:p>
    <w:p w:rsidR="00D95032" w:rsidRDefault="00D95032" w:rsidP="00D95032">
      <w:pPr>
        <w:pStyle w:val="Default"/>
        <w:numPr>
          <w:ilvl w:val="0"/>
          <w:numId w:val="2"/>
        </w:numPr>
      </w:pPr>
      <w:r>
        <w:t xml:space="preserve">2. Constituţiile din România. </w:t>
      </w:r>
    </w:p>
    <w:p w:rsidR="00D95032" w:rsidRDefault="00D95032" w:rsidP="00D95032">
      <w:pPr>
        <w:pStyle w:val="Default"/>
      </w:pPr>
    </w:p>
    <w:p w:rsidR="00D95032" w:rsidRDefault="00D95032" w:rsidP="00D95032">
      <w:pPr>
        <w:pStyle w:val="Default"/>
      </w:pPr>
      <w:r>
        <w:rPr>
          <w:b/>
          <w:bCs/>
        </w:rPr>
        <w:t xml:space="preserve">C. STATUL ŞI POLITICA </w:t>
      </w:r>
    </w:p>
    <w:p w:rsidR="00D95032" w:rsidRDefault="00D95032" w:rsidP="00D95032">
      <w:pPr>
        <w:pStyle w:val="Default"/>
        <w:numPr>
          <w:ilvl w:val="0"/>
          <w:numId w:val="3"/>
        </w:numPr>
      </w:pPr>
      <w:r>
        <w:t xml:space="preserve">1. Autonomii locale şi instituţii centrale şi în spaţiul românesc (secolele IX-XVIII). </w:t>
      </w:r>
    </w:p>
    <w:p w:rsidR="00D95032" w:rsidRDefault="00D95032" w:rsidP="00D95032">
      <w:pPr>
        <w:pStyle w:val="Default"/>
        <w:numPr>
          <w:ilvl w:val="0"/>
          <w:numId w:val="3"/>
        </w:numPr>
      </w:pPr>
      <w:r>
        <w:t xml:space="preserve">2. Statul român modern: de la proiect politic la realizarea României Mari. (secolele XVIII-XX) </w:t>
      </w:r>
    </w:p>
    <w:p w:rsidR="00D95032" w:rsidRDefault="00D95032" w:rsidP="00D95032">
      <w:pPr>
        <w:pStyle w:val="Default"/>
        <w:numPr>
          <w:ilvl w:val="0"/>
          <w:numId w:val="3"/>
        </w:numPr>
      </w:pPr>
      <w:r>
        <w:t xml:space="preserve">3. România postbelică. Stalinism, naţional-comunism şi disidenţă anticomunistă. Construcţia democraţiei postdecembriste. </w:t>
      </w:r>
    </w:p>
    <w:p w:rsidR="00D95032" w:rsidRDefault="00D95032" w:rsidP="00D95032">
      <w:pPr>
        <w:pStyle w:val="Default"/>
      </w:pPr>
    </w:p>
    <w:p w:rsidR="00D95032" w:rsidRDefault="00D95032" w:rsidP="00D95032">
      <w:pPr>
        <w:pStyle w:val="Default"/>
      </w:pPr>
      <w:r>
        <w:rPr>
          <w:b/>
          <w:bCs/>
        </w:rPr>
        <w:t xml:space="preserve">D. RELAŢIILE INTERNAŢIONALE </w:t>
      </w:r>
    </w:p>
    <w:p w:rsidR="00D95032" w:rsidRDefault="00D95032" w:rsidP="00D95032">
      <w:pPr>
        <w:pStyle w:val="Default"/>
        <w:numPr>
          <w:ilvl w:val="0"/>
          <w:numId w:val="4"/>
        </w:numPr>
      </w:pPr>
      <w:r>
        <w:t xml:space="preserve">1. Spaţiul românesc între diplomaţie şi conflict în Evul Mediu şi la începuturile modernităţii. </w:t>
      </w:r>
    </w:p>
    <w:p w:rsidR="00D95032" w:rsidRDefault="00D95032" w:rsidP="00D95032">
      <w:pPr>
        <w:pStyle w:val="Default"/>
        <w:numPr>
          <w:ilvl w:val="0"/>
          <w:numId w:val="4"/>
        </w:numPr>
      </w:pPr>
      <w:r>
        <w:t xml:space="preserve">2. România şi concertul european; de la „criza orientală” la marile alianţe ale secolului XX. </w:t>
      </w:r>
    </w:p>
    <w:p w:rsidR="00D95032" w:rsidRDefault="00D95032" w:rsidP="00D95032">
      <w:pPr>
        <w:pStyle w:val="Default"/>
        <w:numPr>
          <w:ilvl w:val="0"/>
          <w:numId w:val="4"/>
        </w:numPr>
      </w:pPr>
      <w:r>
        <w:t xml:space="preserve">3. România în perioada „Războiului rece”. </w:t>
      </w:r>
    </w:p>
    <w:p w:rsidR="00D95032" w:rsidRDefault="00D95032" w:rsidP="00D95032">
      <w:pPr>
        <w:pStyle w:val="Default"/>
      </w:pPr>
    </w:p>
    <w:p w:rsidR="00D95032" w:rsidRDefault="00D95032" w:rsidP="007B13BC">
      <w:pPr>
        <w:pStyle w:val="Default"/>
        <w:jc w:val="both"/>
      </w:pPr>
      <w:r>
        <w:rPr>
          <w:b/>
          <w:bCs/>
        </w:rPr>
        <w:t>NOTĂ: Programa de examen este realizată în conformitate cu prevederile programelor şcolare în vigoare. Subiectele pentru examenul de bacalaureat 201</w:t>
      </w:r>
      <w:r w:rsidR="007B13BC">
        <w:rPr>
          <w:b/>
          <w:bCs/>
        </w:rPr>
        <w:t>5</w:t>
      </w:r>
      <w:r>
        <w:rPr>
          <w:b/>
          <w:bCs/>
        </w:rPr>
        <w:t xml:space="preserve"> evaluează competenţele dezvoltate pe parcursul învăţământului liceal şi se elaborează în baza prezentei programe. </w:t>
      </w:r>
    </w:p>
    <w:p w:rsidR="00AD7D6F" w:rsidRDefault="00AD7D6F"/>
    <w:sectPr w:rsidR="00AD7D6F" w:rsidSect="00D95032">
      <w:pgSz w:w="11907" w:h="16840" w:code="9"/>
      <w:pgMar w:top="851" w:right="851" w:bottom="851" w:left="1418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FB5D8F"/>
    <w:multiLevelType w:val="hybridMultilevel"/>
    <w:tmpl w:val="7B220D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1A445B6"/>
    <w:multiLevelType w:val="hybridMultilevel"/>
    <w:tmpl w:val="56FBF3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7630834"/>
    <w:multiLevelType w:val="hybridMultilevel"/>
    <w:tmpl w:val="E9F1AE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CFFA618"/>
    <w:multiLevelType w:val="hybridMultilevel"/>
    <w:tmpl w:val="1B2F70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95032"/>
    <w:rsid w:val="0043277B"/>
    <w:rsid w:val="0056338B"/>
    <w:rsid w:val="0067354A"/>
    <w:rsid w:val="007B13BC"/>
    <w:rsid w:val="00952ED4"/>
    <w:rsid w:val="00AD7D6F"/>
    <w:rsid w:val="00D95032"/>
    <w:rsid w:val="00F4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5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393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2015-06-03T17:13:00Z</dcterms:created>
  <dcterms:modified xsi:type="dcterms:W3CDTF">2015-06-03T17:26:00Z</dcterms:modified>
</cp:coreProperties>
</file>